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417E" w14:textId="6CBCB01F" w:rsidR="00A4587A" w:rsidRPr="00A4587A" w:rsidRDefault="00291BD3" w:rsidP="00A4587A">
      <w:pPr>
        <w:rPr>
          <w:b/>
          <w:noProof/>
          <w:color w:val="548DD4" w:themeColor="text2" w:themeTint="99"/>
          <w:sz w:val="36"/>
          <w:lang w:val="en-US" w:eastAsia="zh-CN"/>
        </w:rPr>
      </w:pPr>
      <w:r w:rsidRPr="00416C07">
        <w:rPr>
          <w:b/>
          <w:noProof/>
          <w:color w:val="548DD4" w:themeColor="text2" w:themeTint="99"/>
          <w:sz w:val="36"/>
          <w:lang w:val="en-US" w:eastAsia="zh-CN"/>
        </w:rPr>
        <w:drawing>
          <wp:anchor distT="0" distB="0" distL="114300" distR="114300" simplePos="0" relativeHeight="251657215" behindDoc="1" locked="0" layoutInCell="1" allowOverlap="1" wp14:anchorId="2C60E057" wp14:editId="0CBA0C61">
            <wp:simplePos x="0" y="0"/>
            <wp:positionH relativeFrom="column">
              <wp:posOffset>-484362</wp:posOffset>
            </wp:positionH>
            <wp:positionV relativeFrom="paragraph">
              <wp:posOffset>-367857</wp:posOffset>
            </wp:positionV>
            <wp:extent cx="7591246" cy="1169741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4" b="8338"/>
                    <a:stretch/>
                  </pic:blipFill>
                  <pic:spPr bwMode="auto">
                    <a:xfrm>
                      <a:off x="0" y="0"/>
                      <a:ext cx="7591246" cy="1169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98" w:rsidRPr="00416C07">
        <w:rPr>
          <w:b/>
          <w:noProof/>
          <w:color w:val="548DD4" w:themeColor="text2" w:themeTint="99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8316363" wp14:editId="2EAAB612">
                <wp:simplePos x="0" y="0"/>
                <wp:positionH relativeFrom="column">
                  <wp:posOffset>-342900</wp:posOffset>
                </wp:positionH>
                <wp:positionV relativeFrom="page">
                  <wp:posOffset>9536430</wp:posOffset>
                </wp:positionV>
                <wp:extent cx="7172325" cy="659765"/>
                <wp:effectExtent l="0" t="0" r="9525" b="698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A2EFFCD" w14:textId="77777777" w:rsidR="008D4909" w:rsidRDefault="008D4909" w:rsidP="000F5B9B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8DDA85" wp14:editId="3404E8B3">
                                  <wp:extent cx="7353300" cy="102012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0704" cy="110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9E66D" w14:textId="0289276A" w:rsidR="008D4909" w:rsidRDefault="00AC6F1E" w:rsidP="00AC6F1E">
                            <w:pPr>
                              <w:spacing w:line="240" w:lineRule="auto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                          </w:t>
                            </w:r>
                            <w:r w:rsidR="008D4909">
                              <w:rPr>
                                <w:rFonts w:hint="eastAsia"/>
                                <w:lang w:eastAsia="zh-CN"/>
                              </w:rPr>
                              <w:t>牛津大学科技创新</w:t>
                            </w:r>
                            <w:r w:rsidR="000E76AC">
                              <w:rPr>
                                <w:rFonts w:hint="eastAsia"/>
                                <w:lang w:eastAsia="zh-CN"/>
                              </w:rPr>
                              <w:t>OUI</w:t>
                            </w:r>
                            <w:r w:rsidR="008D4909">
                              <w:rPr>
                                <w:rFonts w:hint="eastAsia"/>
                                <w:lang w:eastAsia="zh-CN"/>
                              </w:rPr>
                              <w:t>为牛津大学全资拥有的公司，负责管理牛津大学的技术转移和学术咨询</w:t>
                            </w:r>
                          </w:p>
                          <w:p w14:paraId="2EE9B5A5" w14:textId="77777777" w:rsidR="008D4909" w:rsidRPr="00440E0F" w:rsidRDefault="008D4909" w:rsidP="000F5B9B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636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7pt;margin-top:750.9pt;width:564.7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" filled="f" stroked="f">
                <v:textbox inset="0,0,0,0">
                  <w:txbxContent>
                    <w:p w14:paraId="7A2EFFCD" w14:textId="77777777" w:rsidR="008D4909" w:rsidRDefault="008D4909" w:rsidP="000F5B9B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438DDA85" wp14:editId="3404E8B3">
                            <wp:extent cx="7353300" cy="102012"/>
                            <wp:effectExtent l="0" t="0" r="0" b="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0704" cy="110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9E66D" w14:textId="0289276A" w:rsidR="008D4909" w:rsidRDefault="00AC6F1E" w:rsidP="00AC6F1E">
                      <w:pPr>
                        <w:spacing w:line="240" w:lineRule="auto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                             </w:t>
                      </w:r>
                      <w:r w:rsidR="008D4909">
                        <w:rPr>
                          <w:rFonts w:hint="eastAsia"/>
                          <w:lang w:eastAsia="zh-CN"/>
                        </w:rPr>
                        <w:t>牛津大学科技创新</w:t>
                      </w:r>
                      <w:r w:rsidR="000E76AC">
                        <w:rPr>
                          <w:rFonts w:hint="eastAsia"/>
                          <w:lang w:eastAsia="zh-CN"/>
                        </w:rPr>
                        <w:t>OUI</w:t>
                      </w:r>
                      <w:r w:rsidR="008D4909">
                        <w:rPr>
                          <w:rFonts w:hint="eastAsia"/>
                          <w:lang w:eastAsia="zh-CN"/>
                        </w:rPr>
                        <w:t>为牛津大学全资拥有的公司，负责管理牛津大学的技术转移和学术咨询</w:t>
                      </w:r>
                    </w:p>
                    <w:p w14:paraId="2EE9B5A5" w14:textId="77777777" w:rsidR="008D4909" w:rsidRPr="00440E0F" w:rsidRDefault="008D4909" w:rsidP="000F5B9B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A5398" w:rsidRPr="00416C07">
        <w:rPr>
          <w:b/>
          <w:noProof/>
          <w:color w:val="548DD4" w:themeColor="text2" w:themeTint="99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8991" behindDoc="1" locked="1" layoutInCell="1" allowOverlap="1" wp14:anchorId="1453C484" wp14:editId="0E19AF74">
                <wp:simplePos x="0" y="0"/>
                <wp:positionH relativeFrom="page">
                  <wp:posOffset>107315</wp:posOffset>
                </wp:positionH>
                <wp:positionV relativeFrom="page">
                  <wp:posOffset>156210</wp:posOffset>
                </wp:positionV>
                <wp:extent cx="7172325" cy="10121265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121265"/>
                        </a:xfrm>
                        <a:prstGeom prst="roundRect">
                          <a:avLst>
                            <a:gd name="adj" fmla="val 313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D4C9" w14:textId="77777777" w:rsidR="008D4909" w:rsidRDefault="008D4909" w:rsidP="00F9783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14:paraId="2F08FC65" w14:textId="77777777" w:rsidR="008D4909" w:rsidRDefault="008D4909" w:rsidP="00F9783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3C484" id="AutoShape 27" o:spid="_x0000_s1027" style="position:absolute;left:0;text-align:left;margin-left:8.45pt;margin-top:12.3pt;width:564.75pt;height:796.95pt;z-index:-251647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" fillcolor="white [3212]" stroked="f">
                <v:textbox>
                  <w:txbxContent>
                    <w:p w14:paraId="2F0BD4C9" w14:textId="77777777" w:rsidR="008D4909" w:rsidRDefault="008D4909" w:rsidP="00F97833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14:paraId="2F08FC65" w14:textId="77777777" w:rsidR="008D4909" w:rsidRDefault="008D4909" w:rsidP="00F97833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E072E3" w:rsidRPr="00E072E3">
        <w:rPr>
          <w:b/>
          <w:noProof/>
          <w:color w:val="548DD4" w:themeColor="text2" w:themeTint="99"/>
          <w:sz w:val="36"/>
          <w:lang w:val="en-US" w:eastAsia="zh-CN"/>
        </w:rPr>
        <w:t>膀胱癌温疗仪</w:t>
      </w:r>
      <w:r w:rsidR="00E072E3" w:rsidRPr="00E072E3">
        <w:rPr>
          <w:b/>
          <w:noProof/>
          <w:color w:val="548DD4" w:themeColor="text2" w:themeTint="99"/>
          <w:sz w:val="36"/>
          <w:lang w:val="en-US" w:eastAsia="zh-CN"/>
        </w:rPr>
        <w:t xml:space="preserve"> – </w:t>
      </w:r>
      <w:r w:rsidR="00E072E3" w:rsidRPr="00E072E3">
        <w:rPr>
          <w:b/>
          <w:noProof/>
          <w:color w:val="548DD4" w:themeColor="text2" w:themeTint="99"/>
          <w:sz w:val="36"/>
          <w:lang w:val="en-US" w:eastAsia="zh-CN"/>
        </w:rPr>
        <w:t>显著降低复发率</w:t>
      </w:r>
    </w:p>
    <w:p w14:paraId="2F323A52" w14:textId="0D45909C" w:rsidR="00E74EB4" w:rsidRPr="00902553" w:rsidRDefault="009B3045" w:rsidP="009B3045">
      <w:pPr>
        <w:rPr>
          <w:color w:val="4F81BD" w:themeColor="accent1"/>
          <w:sz w:val="24"/>
          <w:szCs w:val="24"/>
          <w:lang w:eastAsia="zh-CN"/>
        </w:rPr>
      </w:pPr>
      <w:r>
        <w:rPr>
          <w:rFonts w:hint="eastAsia"/>
          <w:color w:val="4F81BD" w:themeColor="accent1"/>
          <w:sz w:val="24"/>
          <w:szCs w:val="24"/>
          <w:lang w:eastAsia="zh-CN"/>
        </w:rPr>
        <w:t>-</w:t>
      </w:r>
      <w:r w:rsidR="00740364" w:rsidRPr="00740364">
        <w:rPr>
          <w:color w:val="4F81BD" w:themeColor="accent1"/>
          <w:sz w:val="24"/>
          <w:szCs w:val="24"/>
          <w:lang w:eastAsia="zh-CN"/>
        </w:rPr>
        <w:t>膀胱癌温疗仪可以显著降低膀胱癌复发率</w:t>
      </w:r>
      <w:r w:rsidR="00740364" w:rsidRPr="00740364">
        <w:rPr>
          <w:rFonts w:hint="eastAsia"/>
          <w:color w:val="4F81BD" w:themeColor="accent1"/>
          <w:sz w:val="24"/>
          <w:szCs w:val="24"/>
          <w:lang w:eastAsia="zh-CN"/>
        </w:rPr>
        <w:t>，</w:t>
      </w:r>
      <w:r w:rsidR="00740364" w:rsidRPr="00740364">
        <w:rPr>
          <w:color w:val="4F81BD" w:themeColor="accent1"/>
          <w:sz w:val="24"/>
          <w:szCs w:val="24"/>
          <w:lang w:eastAsia="zh-CN"/>
        </w:rPr>
        <w:t>特别适用于现有的经典疗法</w:t>
      </w:r>
      <w:r w:rsidR="00740364" w:rsidRPr="00740364">
        <w:rPr>
          <w:color w:val="4F81BD" w:themeColor="accent1"/>
          <w:sz w:val="24"/>
          <w:szCs w:val="24"/>
          <w:lang w:eastAsia="zh-CN"/>
        </w:rPr>
        <w:t>—</w:t>
      </w:r>
      <w:r w:rsidR="00740364" w:rsidRPr="00740364">
        <w:rPr>
          <w:color w:val="4F81BD" w:themeColor="accent1"/>
          <w:sz w:val="24"/>
          <w:szCs w:val="24"/>
          <w:lang w:eastAsia="zh-CN"/>
        </w:rPr>
        <w:t>丝裂霉素灌注。</w:t>
      </w:r>
    </w:p>
    <w:p w14:paraId="1B7EEC5A" w14:textId="77777777" w:rsidR="00202C0F" w:rsidRDefault="00202C0F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3E164066" w14:textId="77777777" w:rsidR="000F5B9B" w:rsidRPr="00E96288" w:rsidRDefault="004A5398" w:rsidP="000F5B9B">
      <w:pPr>
        <w:rPr>
          <w:noProof/>
          <w:color w:val="80A1C8"/>
          <w:sz w:val="21"/>
          <w:szCs w:val="21"/>
          <w:lang w:eastAsia="zh-CN"/>
        </w:rPr>
      </w:pPr>
      <w:r w:rsidRPr="00E96288">
        <w:rPr>
          <w:b/>
          <w:noProof/>
          <w:color w:val="548DD4" w:themeColor="text2" w:themeTint="99"/>
          <w:sz w:val="21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3EC6661" wp14:editId="2F20781F">
                <wp:simplePos x="0" y="0"/>
                <wp:positionH relativeFrom="column">
                  <wp:posOffset>-256540</wp:posOffset>
                </wp:positionH>
                <wp:positionV relativeFrom="page">
                  <wp:posOffset>10196195</wp:posOffset>
                </wp:positionV>
                <wp:extent cx="7172325" cy="434340"/>
                <wp:effectExtent l="635" t="4445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B296A" w14:textId="755E107C" w:rsidR="000E76AC" w:rsidRPr="008A3E63" w:rsidRDefault="000E76AC" w:rsidP="000E76AC">
                            <w:pPr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8A3E63">
                              <w:rPr>
                                <w:sz w:val="15"/>
                                <w:szCs w:val="15"/>
                              </w:rPr>
                              <w:t xml:space="preserve">The information in this technology profile is provided "as is" without conditions or warranties and </w:t>
                            </w:r>
                            <w:r w:rsidRPr="008A3E63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OUI</w:t>
                            </w:r>
                            <w:r w:rsidRPr="008A3E63">
                              <w:rPr>
                                <w:sz w:val="15"/>
                                <w:szCs w:val="15"/>
                              </w:rPr>
                              <w:t xml:space="preserve"> makes no representation and gives no warranty that it is the owner of the intellectual property rights in the technology described</w:t>
                            </w:r>
                            <w:r w:rsidRPr="008A3E63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</w:p>
                          <w:p w14:paraId="690CD9B3" w14:textId="49C7142E" w:rsidR="008D4909" w:rsidRPr="000E76AC" w:rsidRDefault="008D4909" w:rsidP="000E76AC">
                            <w:pPr>
                              <w:spacing w:after="0"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6661" id="Text Box 28" o:spid="_x0000_s1028" type="#_x0000_t202" style="position:absolute;left:0;text-align:left;margin-left:-20.2pt;margin-top:802.85pt;width:564.7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" filled="f" stroked="f">
                <v:textbox style="mso-fit-shape-to-text:t">
                  <w:txbxContent>
                    <w:p w14:paraId="2B6B296A" w14:textId="755E107C" w:rsidR="000E76AC" w:rsidRPr="008A3E63" w:rsidRDefault="000E76AC" w:rsidP="000E76AC">
                      <w:pPr>
                        <w:rPr>
                          <w:sz w:val="15"/>
                          <w:szCs w:val="15"/>
                          <w:lang w:eastAsia="zh-CN"/>
                        </w:rPr>
                      </w:pPr>
                      <w:r w:rsidRPr="008A3E63">
                        <w:rPr>
                          <w:sz w:val="15"/>
                          <w:szCs w:val="15"/>
                        </w:rPr>
                        <w:t xml:space="preserve">The information in this technology profile is provided "as is" without conditions or warranties and </w:t>
                      </w:r>
                      <w:r w:rsidRPr="008A3E63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OUI</w:t>
                      </w:r>
                      <w:r w:rsidRPr="008A3E63">
                        <w:rPr>
                          <w:sz w:val="15"/>
                          <w:szCs w:val="15"/>
                        </w:rPr>
                        <w:t xml:space="preserve"> makes no representation and gives no warranty that it is the owner of the intellectual property rights in the technology described</w:t>
                      </w:r>
                      <w:r w:rsidRPr="008A3E63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.</w:t>
                      </w:r>
                    </w:p>
                    <w:p w14:paraId="690CD9B3" w14:textId="49C7142E" w:rsidR="008D4909" w:rsidRPr="000E76AC" w:rsidRDefault="008D4909" w:rsidP="000E76AC">
                      <w:pPr>
                        <w:spacing w:after="0" w:line="180" w:lineRule="exact"/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6747" w:rsidRPr="00E96288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项目背景</w:t>
      </w:r>
      <w:r w:rsidR="000F5B9B" w:rsidRPr="00E96288">
        <w:rPr>
          <w:b/>
          <w:noProof/>
          <w:color w:val="80A1C8"/>
          <w:sz w:val="21"/>
          <w:szCs w:val="21"/>
          <w:lang w:val="en-US" w:eastAsia="zh-TW"/>
        </w:rPr>
        <w:t xml:space="preserve"> </w:t>
      </w:r>
    </w:p>
    <w:p w14:paraId="4D2CC711" w14:textId="0A6998E9" w:rsidR="00C61E71" w:rsidRPr="00C61E71" w:rsidRDefault="006715C8" w:rsidP="000F5B9B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世界范围内，膀胱癌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位列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主要癌症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的第七位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 xml:space="preserve"> 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（男性第四位，女性第十一位）；每年新增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 xml:space="preserve"> 356,000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个病例，大约有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280,000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例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会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复发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。非肌层浸润性膀胱癌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(non-muscle invasive bladder cancer)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或表浅性膀胱癌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(superficial bladder cancer)</w:t>
      </w:r>
      <w:r w:rsidR="00D70610">
        <w:rPr>
          <w:rFonts w:hAnsi="宋体" w:cs="宋体"/>
          <w:color w:val="000000"/>
          <w:sz w:val="20"/>
          <w:szCs w:val="20"/>
          <w:lang w:val="en-US" w:eastAsia="zh-CN"/>
        </w:rPr>
        <w:t>占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膀胱肿瘤的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75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％～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85</w:t>
      </w:r>
      <w:r w:rsidR="00B3023B">
        <w:rPr>
          <w:rFonts w:hAnsi="宋体" w:cs="宋体"/>
          <w:color w:val="000000"/>
          <w:sz w:val="20"/>
          <w:szCs w:val="20"/>
          <w:lang w:val="en-US" w:eastAsia="zh-CN"/>
        </w:rPr>
        <w:t>％。英国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每年新增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 xml:space="preserve"> 12,000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例，</w:t>
      </w:r>
      <w:r w:rsidR="00B3023B">
        <w:rPr>
          <w:rFonts w:hAnsi="宋体" w:cs="宋体" w:hint="eastAsia"/>
          <w:color w:val="000000"/>
          <w:sz w:val="20"/>
          <w:szCs w:val="20"/>
          <w:lang w:val="en-US" w:eastAsia="zh-CN"/>
        </w:rPr>
        <w:t>其中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10,000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例是复发</w:t>
      </w:r>
      <w:r w:rsidR="00B3023B">
        <w:rPr>
          <w:rFonts w:hAnsi="宋体" w:cs="宋体" w:hint="eastAsia"/>
          <w:color w:val="000000"/>
          <w:sz w:val="20"/>
          <w:szCs w:val="20"/>
          <w:lang w:val="en-US" w:eastAsia="zh-CN"/>
        </w:rPr>
        <w:t>的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，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5,000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例死亡。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2012</w:t>
      </w:r>
      <w:r w:rsidR="00B3023B">
        <w:rPr>
          <w:rFonts w:hAnsi="宋体" w:cs="宋体"/>
          <w:color w:val="000000"/>
          <w:sz w:val="20"/>
          <w:szCs w:val="20"/>
          <w:lang w:val="en-US" w:eastAsia="zh-CN"/>
        </w:rPr>
        <w:t>年，中国的发病率</w:t>
      </w:r>
      <w:r w:rsidR="00B3023B">
        <w:rPr>
          <w:rFonts w:hAnsi="宋体" w:cs="宋体" w:hint="eastAsia"/>
          <w:color w:val="000000"/>
          <w:sz w:val="20"/>
          <w:szCs w:val="20"/>
          <w:lang w:val="en-US" w:eastAsia="zh-CN"/>
        </w:rPr>
        <w:t>为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 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6.61/100,000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，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5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年存活率</w:t>
      </w:r>
      <w:r w:rsidR="00B3023B">
        <w:rPr>
          <w:rFonts w:hAnsi="宋体" w:cs="宋体" w:hint="eastAsia"/>
          <w:color w:val="000000"/>
          <w:sz w:val="20"/>
          <w:szCs w:val="20"/>
          <w:lang w:val="en-US" w:eastAsia="zh-CN"/>
        </w:rPr>
        <w:t>为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 xml:space="preserve"> 60%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～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70%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。平均复发率达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 xml:space="preserve"> 78%</w:t>
      </w:r>
      <w:r w:rsidR="00B3023B">
        <w:rPr>
          <w:rFonts w:hAnsi="宋体" w:cs="宋体" w:hint="eastAsia"/>
          <w:color w:val="000000"/>
          <w:sz w:val="20"/>
          <w:szCs w:val="20"/>
          <w:lang w:val="en-US" w:eastAsia="zh-CN"/>
        </w:rPr>
        <w:t>。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由于高复发率，严重影响病人的生活质量。膀胱癌的治疗费用较高，平均高达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 xml:space="preserve"> US$96,000 </w:t>
      </w:r>
      <w:r w:rsidR="00B3023B" w:rsidRPr="00B3023B">
        <w:rPr>
          <w:rFonts w:hAnsi="宋体" w:cs="宋体"/>
          <w:color w:val="000000"/>
          <w:sz w:val="20"/>
          <w:szCs w:val="20"/>
          <w:lang w:val="en-US" w:eastAsia="zh-CN"/>
        </w:rPr>
        <w:t>每例。</w:t>
      </w:r>
    </w:p>
    <w:p w14:paraId="187CB077" w14:textId="028A7830" w:rsidR="00421002" w:rsidRDefault="00636747" w:rsidP="000F5B9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 w:rsidRPr="00E96288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技术简介</w:t>
      </w:r>
    </w:p>
    <w:p w14:paraId="199B4BED" w14:textId="101BDBD1" w:rsidR="00B4647B" w:rsidRPr="00C87C1E" w:rsidRDefault="00C87C1E" w:rsidP="000F5B9B">
      <w:pPr>
        <w:rPr>
          <w:rFonts w:hAnsi="宋体" w:cs="宋体"/>
          <w:color w:val="000000"/>
          <w:sz w:val="20"/>
          <w:szCs w:val="20"/>
          <w:lang w:val="en-US" w:eastAsia="zh-CN"/>
        </w:rPr>
      </w:pP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丝裂霉素灌注疗法是欧洲、北美及澳大利亚等国的官方推荐治疗方法。英国公司基于内温热膀胱癌化疗法，治疗非侵入肌肉层的膀胱癌，已经在英国、德国和土耳其等欧盟国家的多家医院临床使用，有超过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1500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多个临床案例。已经完成的临床研究结果表明，复发率从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70-80%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降低至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15%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。英国玛丽王后学院主导着更大规模的临床研究，在欧洲多家医院进行，预计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2017</w:t>
      </w:r>
      <w:r w:rsidRPr="00C87C1E">
        <w:rPr>
          <w:rFonts w:hAnsi="宋体" w:cs="宋体"/>
          <w:color w:val="000000"/>
          <w:sz w:val="20"/>
          <w:szCs w:val="20"/>
          <w:lang w:val="en-US" w:eastAsia="zh-CN"/>
        </w:rPr>
        <w:t>年公布结果。</w:t>
      </w:r>
    </w:p>
    <w:p w14:paraId="6450B5B7" w14:textId="752487F6" w:rsidR="000F5B9B" w:rsidRPr="00E96288" w:rsidRDefault="00636747" w:rsidP="000F5B9B">
      <w:pPr>
        <w:rPr>
          <w:b/>
          <w:noProof/>
          <w:color w:val="80A1C8"/>
          <w:sz w:val="21"/>
          <w:szCs w:val="21"/>
          <w:lang w:val="en-US" w:eastAsia="zh-TW"/>
        </w:rPr>
      </w:pPr>
      <w:r w:rsidRPr="00E96288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市场简介</w:t>
      </w:r>
      <w:r w:rsidR="000F5B9B" w:rsidRPr="00E96288">
        <w:rPr>
          <w:b/>
          <w:noProof/>
          <w:color w:val="80A1C8"/>
          <w:sz w:val="21"/>
          <w:szCs w:val="21"/>
          <w:lang w:val="en-US" w:eastAsia="zh-TW"/>
        </w:rPr>
        <w:t xml:space="preserve"> </w:t>
      </w:r>
    </w:p>
    <w:p w14:paraId="5E191EFE" w14:textId="2252A5E4" w:rsidR="00202C0F" w:rsidRDefault="00B4647B" w:rsidP="00202C0F">
      <w:pPr>
        <w:rPr>
          <w:rFonts w:hAnsi="宋体" w:cs="宋体"/>
          <w:color w:val="000000"/>
          <w:sz w:val="20"/>
          <w:szCs w:val="20"/>
          <w:lang w:val="en-US" w:eastAsia="zh-CN"/>
        </w:rPr>
      </w:pPr>
      <w:r w:rsidRPr="00B4647B">
        <w:rPr>
          <w:rFonts w:hAnsi="宋体" w:cs="宋体"/>
          <w:color w:val="000000"/>
          <w:sz w:val="20"/>
          <w:szCs w:val="20"/>
          <w:lang w:val="en-US" w:eastAsia="zh-CN"/>
        </w:rPr>
        <w:t>作为二类医疗器械，该产品已经在欧盟获得批准，并通过</w:t>
      </w:r>
      <w:r w:rsidRPr="00B4647B">
        <w:rPr>
          <w:rFonts w:hAnsi="宋体" w:cs="宋体"/>
          <w:color w:val="000000"/>
          <w:sz w:val="20"/>
          <w:szCs w:val="20"/>
          <w:lang w:val="en-US" w:eastAsia="zh-CN"/>
        </w:rPr>
        <w:t>ISO</w:t>
      </w:r>
      <w:r w:rsidRPr="00B4647B">
        <w:rPr>
          <w:rFonts w:hAnsi="宋体" w:cs="宋体"/>
          <w:color w:val="000000"/>
          <w:sz w:val="20"/>
          <w:szCs w:val="20"/>
          <w:lang w:val="en-US" w:eastAsia="zh-CN"/>
        </w:rPr>
        <w:t>质量认证。特别适用于现有的经典疗法—丝裂霉素灌注。</w:t>
      </w:r>
    </w:p>
    <w:p w14:paraId="45FE96EC" w14:textId="5B779A1F" w:rsidR="005518CB" w:rsidRDefault="00C61E71" w:rsidP="00C61E71">
      <w:pPr>
        <w:jc w:val="center"/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>
        <w:rPr>
          <w:b/>
          <w:noProof/>
          <w:color w:val="548DD4" w:themeColor="text2" w:themeTint="99"/>
          <w:sz w:val="21"/>
          <w:szCs w:val="21"/>
          <w:lang w:val="en-US" w:eastAsia="zh-CN"/>
        </w:rPr>
        <w:drawing>
          <wp:inline distT="0" distB="0" distL="0" distR="0" wp14:anchorId="166073A7" wp14:editId="52F3F72B">
            <wp:extent cx="1555115" cy="23730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53" cy="237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DF828" w14:textId="53C7FDA0" w:rsidR="00202C0F" w:rsidRDefault="00202C0F" w:rsidP="007F6D96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bookmarkStart w:id="0" w:name="_GoBack"/>
      <w:bookmarkEnd w:id="0"/>
    </w:p>
    <w:p w14:paraId="376610F7" w14:textId="77777777" w:rsidR="00202C0F" w:rsidRDefault="00202C0F" w:rsidP="007F6D96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2D54870D" w14:textId="77777777" w:rsidR="00C61E71" w:rsidRDefault="00C61E71" w:rsidP="007F6D96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3E1F41AF" w14:textId="7238324C" w:rsidR="00F97833" w:rsidRPr="00F3619E" w:rsidRDefault="00F97833" w:rsidP="007F6D96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 w:rsidRPr="00F3619E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知识产权</w:t>
      </w:r>
    </w:p>
    <w:p w14:paraId="7166C0F6" w14:textId="38B890F9" w:rsidR="00E74EB4" w:rsidRDefault="00B4647B" w:rsidP="008D1C8C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已申请专利</w:t>
      </w:r>
      <w:r w:rsidR="00202C0F" w:rsidRPr="00202C0F">
        <w:rPr>
          <w:rFonts w:hAnsi="宋体" w:cs="宋体"/>
          <w:color w:val="000000"/>
          <w:sz w:val="20"/>
          <w:szCs w:val="20"/>
          <w:lang w:val="en-US" w:eastAsia="zh-CN"/>
        </w:rPr>
        <w:t>。</w:t>
      </w:r>
    </w:p>
    <w:p w14:paraId="52F0AF0E" w14:textId="77777777" w:rsidR="005518CB" w:rsidRDefault="005518CB" w:rsidP="008D1C8C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</w:p>
    <w:p w14:paraId="5372D561" w14:textId="089FA7CF" w:rsidR="00A03B5B" w:rsidRPr="005518CB" w:rsidRDefault="00636747" w:rsidP="005518CB">
      <w:pPr>
        <w:rPr>
          <w:b/>
          <w:noProof/>
          <w:color w:val="548DD4" w:themeColor="text2" w:themeTint="99"/>
          <w:sz w:val="21"/>
          <w:szCs w:val="21"/>
          <w:lang w:val="en-US" w:eastAsia="zh-CN"/>
        </w:rPr>
      </w:pPr>
      <w:r w:rsidRPr="005A3EC4">
        <w:rPr>
          <w:rFonts w:hint="eastAsia"/>
          <w:b/>
          <w:noProof/>
          <w:color w:val="548DD4" w:themeColor="text2" w:themeTint="99"/>
          <w:sz w:val="21"/>
          <w:szCs w:val="21"/>
          <w:lang w:val="en-US" w:eastAsia="zh-CN"/>
        </w:rPr>
        <w:t>合作方式</w:t>
      </w:r>
    </w:p>
    <w:p w14:paraId="75F9A4B1" w14:textId="6899F884" w:rsidR="00F97833" w:rsidRPr="00C61E71" w:rsidRDefault="00407027" w:rsidP="00C61E71">
      <w:pPr>
        <w:autoSpaceDE w:val="0"/>
        <w:autoSpaceDN w:val="0"/>
        <w:adjustRightInd w:val="0"/>
        <w:spacing w:after="240"/>
        <w:jc w:val="left"/>
        <w:rPr>
          <w:noProof/>
          <w:color w:val="000000" w:themeColor="text1"/>
          <w:sz w:val="20"/>
          <w:szCs w:val="20"/>
          <w:lang w:val="en-US" w:eastAsia="zh-CN"/>
        </w:rPr>
      </w:pPr>
      <w:r>
        <w:rPr>
          <w:rFonts w:hint="eastAsia"/>
          <w:noProof/>
          <w:color w:val="000000" w:themeColor="text1"/>
          <w:sz w:val="20"/>
          <w:szCs w:val="20"/>
          <w:lang w:val="en-US" w:eastAsia="zh-CN"/>
        </w:rPr>
        <w:t>授权许可</w:t>
      </w:r>
      <w:r w:rsidR="00A03B5B" w:rsidRPr="00C61E71">
        <w:rPr>
          <w:rFonts w:hint="eastAsia"/>
          <w:noProof/>
          <w:color w:val="000000" w:themeColor="text1"/>
          <w:sz w:val="20"/>
          <w:szCs w:val="20"/>
          <w:lang w:val="en-US" w:eastAsia="zh-CN"/>
        </w:rPr>
        <w:t>：</w:t>
      </w:r>
      <w:r w:rsidR="00B43E57" w:rsidRPr="00B43E57">
        <w:rPr>
          <w:noProof/>
          <w:color w:val="000000" w:themeColor="text1"/>
          <w:sz w:val="20"/>
          <w:szCs w:val="20"/>
          <w:lang w:val="en-US" w:eastAsia="zh-CN"/>
        </w:rPr>
        <w:t>征询合作伙伴，完成在中国的临床研究及中国药监局的审批程序。通过专利及商标授权，合作伙伴将获得中国市场的独家经销权</w:t>
      </w:r>
      <w:r w:rsidR="00A03B5B" w:rsidRPr="00C61E71">
        <w:rPr>
          <w:rFonts w:hint="eastAsia"/>
          <w:noProof/>
          <w:color w:val="000000" w:themeColor="text1"/>
          <w:sz w:val="20"/>
          <w:szCs w:val="20"/>
          <w:lang w:val="en-US" w:eastAsia="zh-CN"/>
        </w:rPr>
        <w:t>。</w:t>
      </w:r>
    </w:p>
    <w:p w14:paraId="08AF345C" w14:textId="50F39013" w:rsidR="00A44AA5" w:rsidRPr="00403051" w:rsidRDefault="00C61E71" w:rsidP="00A44AA5">
      <w:pPr>
        <w:autoSpaceDE w:val="0"/>
        <w:autoSpaceDN w:val="0"/>
        <w:adjustRightInd w:val="0"/>
        <w:spacing w:after="240"/>
        <w:jc w:val="center"/>
        <w:rPr>
          <w:noProof/>
          <w:color w:val="000000" w:themeColor="text1"/>
          <w:sz w:val="20"/>
          <w:szCs w:val="20"/>
          <w:lang w:val="en-US" w:eastAsia="zh-CN"/>
        </w:rPr>
      </w:pPr>
      <w:r>
        <w:rPr>
          <w:noProof/>
          <w:color w:val="000000" w:themeColor="text1"/>
          <w:sz w:val="20"/>
          <w:szCs w:val="20"/>
          <w:lang w:val="en-US" w:eastAsia="zh-CN"/>
        </w:rPr>
        <w:drawing>
          <wp:inline distT="0" distB="0" distL="0" distR="0" wp14:anchorId="2AEB006C" wp14:editId="1CD186E7">
            <wp:extent cx="2607624" cy="3699510"/>
            <wp:effectExtent l="0" t="0" r="889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imag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46" cy="37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AA5" w:rsidRPr="00403051" w:rsidSect="005D3621">
      <w:footerReference w:type="default" r:id="rId12"/>
      <w:type w:val="continuous"/>
      <w:pgSz w:w="11906" w:h="16838"/>
      <w:pgMar w:top="426" w:right="707" w:bottom="1843" w:left="709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2B1C" w14:textId="77777777" w:rsidR="00383DB1" w:rsidRDefault="00383DB1" w:rsidP="00963649">
      <w:pPr>
        <w:spacing w:after="0" w:line="240" w:lineRule="auto"/>
      </w:pPr>
      <w:r>
        <w:separator/>
      </w:r>
    </w:p>
  </w:endnote>
  <w:endnote w:type="continuationSeparator" w:id="0">
    <w:p w14:paraId="76AD7662" w14:textId="77777777" w:rsidR="00383DB1" w:rsidRDefault="00383DB1" w:rsidP="009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4938" w14:textId="77777777" w:rsidR="008D4909" w:rsidRDefault="008D4909">
    <w:pPr>
      <w:pStyle w:val="a9"/>
    </w:pPr>
    <w:r>
      <w:t>Isis Enterprise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61E71">
      <w:rPr>
        <w:noProof/>
      </w:rPr>
      <w:t>2</w:t>
    </w:r>
    <w:r>
      <w:fldChar w:fldCharType="end"/>
    </w:r>
    <w:r>
      <w:ptab w:relativeTo="margin" w:alignment="right" w:leader="none"/>
    </w:r>
    <w: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5AB70" w14:textId="77777777" w:rsidR="00383DB1" w:rsidRDefault="00383DB1" w:rsidP="00963649">
      <w:pPr>
        <w:spacing w:after="0" w:line="240" w:lineRule="auto"/>
      </w:pPr>
      <w:r>
        <w:separator/>
      </w:r>
    </w:p>
  </w:footnote>
  <w:footnote w:type="continuationSeparator" w:id="0">
    <w:p w14:paraId="609CA0FA" w14:textId="77777777" w:rsidR="00383DB1" w:rsidRDefault="00383DB1" w:rsidP="0096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027"/>
    <w:multiLevelType w:val="hybridMultilevel"/>
    <w:tmpl w:val="231C3A60"/>
    <w:lvl w:ilvl="0" w:tplc="EAF2F488">
      <w:start w:val="1"/>
      <w:numFmt w:val="bullet"/>
      <w:pStyle w:val="Blts1F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5127"/>
    <w:multiLevelType w:val="hybridMultilevel"/>
    <w:tmpl w:val="124688A4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C87BD6"/>
    <w:multiLevelType w:val="hybridMultilevel"/>
    <w:tmpl w:val="AAE6E4F0"/>
    <w:lvl w:ilvl="0" w:tplc="3A8EA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C5774">
      <w:start w:val="1"/>
      <w:numFmt w:val="bullet"/>
      <w:pStyle w:val="Bts2F7"/>
      <w:lvlText w:val="‒"/>
      <w:lvlJc w:val="left"/>
      <w:pPr>
        <w:ind w:left="1440" w:hanging="360"/>
      </w:pPr>
      <w:rPr>
        <w:rFonts w:ascii="Verdana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4E63"/>
    <w:multiLevelType w:val="hybridMultilevel"/>
    <w:tmpl w:val="D82CA5C6"/>
    <w:lvl w:ilvl="0" w:tplc="09963B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D47E04"/>
    <w:multiLevelType w:val="multilevel"/>
    <w:tmpl w:val="3034A088"/>
    <w:lvl w:ilvl="0">
      <w:start w:val="1"/>
      <w:numFmt w:val="decimal"/>
      <w:pStyle w:val="Hdg1Num"/>
      <w:lvlText w:val="%1."/>
      <w:lvlJc w:val="left"/>
      <w:pPr>
        <w:ind w:left="360" w:hanging="360"/>
      </w:pPr>
    </w:lvl>
    <w:lvl w:ilvl="1">
      <w:start w:val="1"/>
      <w:numFmt w:val="decimal"/>
      <w:pStyle w:val="Hdg2Num"/>
      <w:lvlText w:val="%1.%2."/>
      <w:lvlJc w:val="left"/>
      <w:pPr>
        <w:ind w:left="792" w:hanging="432"/>
      </w:pPr>
    </w:lvl>
    <w:lvl w:ilvl="2">
      <w:start w:val="1"/>
      <w:numFmt w:val="decimal"/>
      <w:pStyle w:val="Hdg3Num"/>
      <w:lvlText w:val="%1.%2.%3."/>
      <w:lvlJc w:val="left"/>
      <w:pPr>
        <w:ind w:left="1224" w:hanging="504"/>
      </w:pPr>
    </w:lvl>
    <w:lvl w:ilvl="3">
      <w:start w:val="1"/>
      <w:numFmt w:val="decimal"/>
      <w:pStyle w:val="Hdg4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>
      <o:colormru v:ext="edit" colors="#002147,#80a1c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E"/>
    <w:rsid w:val="00002CF3"/>
    <w:rsid w:val="00013699"/>
    <w:rsid w:val="00030149"/>
    <w:rsid w:val="000342DC"/>
    <w:rsid w:val="000366F7"/>
    <w:rsid w:val="000425F8"/>
    <w:rsid w:val="00063548"/>
    <w:rsid w:val="00064882"/>
    <w:rsid w:val="00081BD8"/>
    <w:rsid w:val="00091350"/>
    <w:rsid w:val="000A01F5"/>
    <w:rsid w:val="000A4A69"/>
    <w:rsid w:val="000B305A"/>
    <w:rsid w:val="000C49E9"/>
    <w:rsid w:val="000C6F36"/>
    <w:rsid w:val="000D567B"/>
    <w:rsid w:val="000D5AAE"/>
    <w:rsid w:val="000E0B02"/>
    <w:rsid w:val="000E76AC"/>
    <w:rsid w:val="000F3CC2"/>
    <w:rsid w:val="000F5B9B"/>
    <w:rsid w:val="00101B5A"/>
    <w:rsid w:val="00107BE4"/>
    <w:rsid w:val="00126035"/>
    <w:rsid w:val="00135E6B"/>
    <w:rsid w:val="00137C10"/>
    <w:rsid w:val="0014485E"/>
    <w:rsid w:val="00147839"/>
    <w:rsid w:val="001478ED"/>
    <w:rsid w:val="00154763"/>
    <w:rsid w:val="00157BF4"/>
    <w:rsid w:val="0016384D"/>
    <w:rsid w:val="0017139F"/>
    <w:rsid w:val="00173E13"/>
    <w:rsid w:val="001753F8"/>
    <w:rsid w:val="00184051"/>
    <w:rsid w:val="00184129"/>
    <w:rsid w:val="00191326"/>
    <w:rsid w:val="001927DE"/>
    <w:rsid w:val="001957B8"/>
    <w:rsid w:val="001A143A"/>
    <w:rsid w:val="001A3203"/>
    <w:rsid w:val="001A7BA1"/>
    <w:rsid w:val="001B135C"/>
    <w:rsid w:val="001C7689"/>
    <w:rsid w:val="001C7FFC"/>
    <w:rsid w:val="001D0AC9"/>
    <w:rsid w:val="001E119E"/>
    <w:rsid w:val="001E3693"/>
    <w:rsid w:val="001E4EE9"/>
    <w:rsid w:val="001E52E7"/>
    <w:rsid w:val="001E7425"/>
    <w:rsid w:val="001F0CF6"/>
    <w:rsid w:val="00200D37"/>
    <w:rsid w:val="00202C0F"/>
    <w:rsid w:val="00210FA4"/>
    <w:rsid w:val="002175FC"/>
    <w:rsid w:val="002309EB"/>
    <w:rsid w:val="002408E7"/>
    <w:rsid w:val="002427C7"/>
    <w:rsid w:val="002429EC"/>
    <w:rsid w:val="0024780B"/>
    <w:rsid w:val="0025137D"/>
    <w:rsid w:val="00251A4C"/>
    <w:rsid w:val="00252B29"/>
    <w:rsid w:val="00261826"/>
    <w:rsid w:val="0026534F"/>
    <w:rsid w:val="0027026D"/>
    <w:rsid w:val="00291BD3"/>
    <w:rsid w:val="002C38BE"/>
    <w:rsid w:val="002C4E18"/>
    <w:rsid w:val="002C5E43"/>
    <w:rsid w:val="002E2002"/>
    <w:rsid w:val="002F2A45"/>
    <w:rsid w:val="002F2B34"/>
    <w:rsid w:val="003074B2"/>
    <w:rsid w:val="00307BEF"/>
    <w:rsid w:val="003208B4"/>
    <w:rsid w:val="00330E0B"/>
    <w:rsid w:val="00340EE6"/>
    <w:rsid w:val="00351FA9"/>
    <w:rsid w:val="00352A86"/>
    <w:rsid w:val="00356D8F"/>
    <w:rsid w:val="00364754"/>
    <w:rsid w:val="003656CE"/>
    <w:rsid w:val="0037613A"/>
    <w:rsid w:val="00376BDD"/>
    <w:rsid w:val="00382C6B"/>
    <w:rsid w:val="00383DB1"/>
    <w:rsid w:val="003850E6"/>
    <w:rsid w:val="0038736E"/>
    <w:rsid w:val="0039160A"/>
    <w:rsid w:val="00392798"/>
    <w:rsid w:val="00393411"/>
    <w:rsid w:val="00395C7B"/>
    <w:rsid w:val="00396771"/>
    <w:rsid w:val="003A5A94"/>
    <w:rsid w:val="003D0BA8"/>
    <w:rsid w:val="003D47BE"/>
    <w:rsid w:val="003E403D"/>
    <w:rsid w:val="003E7C05"/>
    <w:rsid w:val="003F0BC3"/>
    <w:rsid w:val="003F5E3B"/>
    <w:rsid w:val="00402A4D"/>
    <w:rsid w:val="00403051"/>
    <w:rsid w:val="0040495D"/>
    <w:rsid w:val="00407027"/>
    <w:rsid w:val="0041377D"/>
    <w:rsid w:val="00416C07"/>
    <w:rsid w:val="0042029C"/>
    <w:rsid w:val="00421002"/>
    <w:rsid w:val="004304A3"/>
    <w:rsid w:val="0043212E"/>
    <w:rsid w:val="004354B7"/>
    <w:rsid w:val="00440E0F"/>
    <w:rsid w:val="00447220"/>
    <w:rsid w:val="00451F70"/>
    <w:rsid w:val="004522D8"/>
    <w:rsid w:val="004555C9"/>
    <w:rsid w:val="00465BC3"/>
    <w:rsid w:val="0046652D"/>
    <w:rsid w:val="00486294"/>
    <w:rsid w:val="004A3450"/>
    <w:rsid w:val="004A5398"/>
    <w:rsid w:val="004C2061"/>
    <w:rsid w:val="004C2AF0"/>
    <w:rsid w:val="004C30B5"/>
    <w:rsid w:val="004C639C"/>
    <w:rsid w:val="004D347A"/>
    <w:rsid w:val="004D3B2A"/>
    <w:rsid w:val="004D3F1C"/>
    <w:rsid w:val="004E2E44"/>
    <w:rsid w:val="004E4417"/>
    <w:rsid w:val="004E7B57"/>
    <w:rsid w:val="004F3979"/>
    <w:rsid w:val="004F79F3"/>
    <w:rsid w:val="00501066"/>
    <w:rsid w:val="00510272"/>
    <w:rsid w:val="005170D4"/>
    <w:rsid w:val="00520915"/>
    <w:rsid w:val="005307C0"/>
    <w:rsid w:val="00534F13"/>
    <w:rsid w:val="0053519B"/>
    <w:rsid w:val="00543A7F"/>
    <w:rsid w:val="005449B2"/>
    <w:rsid w:val="00544DD5"/>
    <w:rsid w:val="005518CB"/>
    <w:rsid w:val="0055311C"/>
    <w:rsid w:val="0055636A"/>
    <w:rsid w:val="00563E0E"/>
    <w:rsid w:val="005662B1"/>
    <w:rsid w:val="0056700C"/>
    <w:rsid w:val="00571925"/>
    <w:rsid w:val="00572B57"/>
    <w:rsid w:val="00583AA6"/>
    <w:rsid w:val="00585609"/>
    <w:rsid w:val="00586457"/>
    <w:rsid w:val="00591A57"/>
    <w:rsid w:val="0059380E"/>
    <w:rsid w:val="005A0A77"/>
    <w:rsid w:val="005A208F"/>
    <w:rsid w:val="005A3EC4"/>
    <w:rsid w:val="005A3F6D"/>
    <w:rsid w:val="005B5B0B"/>
    <w:rsid w:val="005C159C"/>
    <w:rsid w:val="005D3621"/>
    <w:rsid w:val="005E1699"/>
    <w:rsid w:val="00603127"/>
    <w:rsid w:val="00606199"/>
    <w:rsid w:val="006207A0"/>
    <w:rsid w:val="0062601A"/>
    <w:rsid w:val="00636747"/>
    <w:rsid w:val="00670393"/>
    <w:rsid w:val="006715C8"/>
    <w:rsid w:val="00671C17"/>
    <w:rsid w:val="006742A6"/>
    <w:rsid w:val="006940C7"/>
    <w:rsid w:val="0069410A"/>
    <w:rsid w:val="006A65DD"/>
    <w:rsid w:val="006B1169"/>
    <w:rsid w:val="006C4BC9"/>
    <w:rsid w:val="006D08DE"/>
    <w:rsid w:val="006E1E77"/>
    <w:rsid w:val="006E2ED9"/>
    <w:rsid w:val="006E79FD"/>
    <w:rsid w:val="006F0575"/>
    <w:rsid w:val="006F24CC"/>
    <w:rsid w:val="006F5743"/>
    <w:rsid w:val="006F5C18"/>
    <w:rsid w:val="0071092F"/>
    <w:rsid w:val="00715D84"/>
    <w:rsid w:val="00717D3F"/>
    <w:rsid w:val="00740364"/>
    <w:rsid w:val="00742D2C"/>
    <w:rsid w:val="0074643F"/>
    <w:rsid w:val="00756062"/>
    <w:rsid w:val="00772107"/>
    <w:rsid w:val="007928AD"/>
    <w:rsid w:val="007A0DB2"/>
    <w:rsid w:val="007A7CF3"/>
    <w:rsid w:val="007D546C"/>
    <w:rsid w:val="007F2B23"/>
    <w:rsid w:val="007F5979"/>
    <w:rsid w:val="007F6D96"/>
    <w:rsid w:val="00805A21"/>
    <w:rsid w:val="0081591C"/>
    <w:rsid w:val="0082587C"/>
    <w:rsid w:val="00832F36"/>
    <w:rsid w:val="00837E3D"/>
    <w:rsid w:val="00841807"/>
    <w:rsid w:val="0086424B"/>
    <w:rsid w:val="0086503E"/>
    <w:rsid w:val="00872F6D"/>
    <w:rsid w:val="008840A4"/>
    <w:rsid w:val="008874BE"/>
    <w:rsid w:val="008933DC"/>
    <w:rsid w:val="00894E5C"/>
    <w:rsid w:val="008A08A1"/>
    <w:rsid w:val="008A365E"/>
    <w:rsid w:val="008B72C0"/>
    <w:rsid w:val="008D1C8C"/>
    <w:rsid w:val="008D4909"/>
    <w:rsid w:val="008F545D"/>
    <w:rsid w:val="00902553"/>
    <w:rsid w:val="00926181"/>
    <w:rsid w:val="00950BC4"/>
    <w:rsid w:val="0095430E"/>
    <w:rsid w:val="00957526"/>
    <w:rsid w:val="009622DC"/>
    <w:rsid w:val="00962E62"/>
    <w:rsid w:val="00963649"/>
    <w:rsid w:val="00995F27"/>
    <w:rsid w:val="009A3941"/>
    <w:rsid w:val="009A40CD"/>
    <w:rsid w:val="009B0890"/>
    <w:rsid w:val="009B15C6"/>
    <w:rsid w:val="009B3045"/>
    <w:rsid w:val="009D065D"/>
    <w:rsid w:val="009D159F"/>
    <w:rsid w:val="009D41BD"/>
    <w:rsid w:val="009E3861"/>
    <w:rsid w:val="009F7D5C"/>
    <w:rsid w:val="00A03B5B"/>
    <w:rsid w:val="00A06243"/>
    <w:rsid w:val="00A168A1"/>
    <w:rsid w:val="00A20745"/>
    <w:rsid w:val="00A22E1F"/>
    <w:rsid w:val="00A368DB"/>
    <w:rsid w:val="00A44AA5"/>
    <w:rsid w:val="00A4587A"/>
    <w:rsid w:val="00A614EB"/>
    <w:rsid w:val="00A6322B"/>
    <w:rsid w:val="00A65511"/>
    <w:rsid w:val="00A753F6"/>
    <w:rsid w:val="00A818A2"/>
    <w:rsid w:val="00A86C5B"/>
    <w:rsid w:val="00A93A2D"/>
    <w:rsid w:val="00A93C22"/>
    <w:rsid w:val="00AB2955"/>
    <w:rsid w:val="00AC1B2F"/>
    <w:rsid w:val="00AC6F1E"/>
    <w:rsid w:val="00AD3107"/>
    <w:rsid w:val="00AD54F4"/>
    <w:rsid w:val="00AE45A0"/>
    <w:rsid w:val="00AE5787"/>
    <w:rsid w:val="00AF0148"/>
    <w:rsid w:val="00AF36DF"/>
    <w:rsid w:val="00AF4BBE"/>
    <w:rsid w:val="00AF6659"/>
    <w:rsid w:val="00B06983"/>
    <w:rsid w:val="00B12403"/>
    <w:rsid w:val="00B23A5D"/>
    <w:rsid w:val="00B24D55"/>
    <w:rsid w:val="00B3023B"/>
    <w:rsid w:val="00B37593"/>
    <w:rsid w:val="00B41F95"/>
    <w:rsid w:val="00B43E57"/>
    <w:rsid w:val="00B4647B"/>
    <w:rsid w:val="00B64077"/>
    <w:rsid w:val="00B803BA"/>
    <w:rsid w:val="00BB5505"/>
    <w:rsid w:val="00BC31AE"/>
    <w:rsid w:val="00BE322C"/>
    <w:rsid w:val="00BF3A33"/>
    <w:rsid w:val="00BF6071"/>
    <w:rsid w:val="00BF61C9"/>
    <w:rsid w:val="00C150B4"/>
    <w:rsid w:val="00C27905"/>
    <w:rsid w:val="00C43A2D"/>
    <w:rsid w:val="00C463FD"/>
    <w:rsid w:val="00C4766A"/>
    <w:rsid w:val="00C516B8"/>
    <w:rsid w:val="00C5264F"/>
    <w:rsid w:val="00C54DF4"/>
    <w:rsid w:val="00C61E71"/>
    <w:rsid w:val="00C877E6"/>
    <w:rsid w:val="00C87C1E"/>
    <w:rsid w:val="00C922F6"/>
    <w:rsid w:val="00CA013B"/>
    <w:rsid w:val="00CA0308"/>
    <w:rsid w:val="00CA6A36"/>
    <w:rsid w:val="00CA77D8"/>
    <w:rsid w:val="00CC37ED"/>
    <w:rsid w:val="00CE133D"/>
    <w:rsid w:val="00D03FE5"/>
    <w:rsid w:val="00D06C3B"/>
    <w:rsid w:val="00D1229E"/>
    <w:rsid w:val="00D16C39"/>
    <w:rsid w:val="00D23C4A"/>
    <w:rsid w:val="00D2459F"/>
    <w:rsid w:val="00D247AD"/>
    <w:rsid w:val="00D26AC2"/>
    <w:rsid w:val="00D31B7E"/>
    <w:rsid w:val="00D40813"/>
    <w:rsid w:val="00D40C16"/>
    <w:rsid w:val="00D43FE4"/>
    <w:rsid w:val="00D4470A"/>
    <w:rsid w:val="00D5098F"/>
    <w:rsid w:val="00D5236B"/>
    <w:rsid w:val="00D53E8E"/>
    <w:rsid w:val="00D666E4"/>
    <w:rsid w:val="00D6760F"/>
    <w:rsid w:val="00D70610"/>
    <w:rsid w:val="00D7097B"/>
    <w:rsid w:val="00D807F1"/>
    <w:rsid w:val="00DA4194"/>
    <w:rsid w:val="00DA6580"/>
    <w:rsid w:val="00DA6F5D"/>
    <w:rsid w:val="00DB5B3B"/>
    <w:rsid w:val="00DC00FE"/>
    <w:rsid w:val="00DC123E"/>
    <w:rsid w:val="00DC1D80"/>
    <w:rsid w:val="00DC345F"/>
    <w:rsid w:val="00DD1BB7"/>
    <w:rsid w:val="00DE1761"/>
    <w:rsid w:val="00DF31C6"/>
    <w:rsid w:val="00E05587"/>
    <w:rsid w:val="00E072E3"/>
    <w:rsid w:val="00E11144"/>
    <w:rsid w:val="00E12205"/>
    <w:rsid w:val="00E17A4C"/>
    <w:rsid w:val="00E234FA"/>
    <w:rsid w:val="00E26063"/>
    <w:rsid w:val="00E308DF"/>
    <w:rsid w:val="00E35D49"/>
    <w:rsid w:val="00E42528"/>
    <w:rsid w:val="00E571FF"/>
    <w:rsid w:val="00E60382"/>
    <w:rsid w:val="00E74D7E"/>
    <w:rsid w:val="00E74EB4"/>
    <w:rsid w:val="00E753A0"/>
    <w:rsid w:val="00E805EB"/>
    <w:rsid w:val="00E83CE8"/>
    <w:rsid w:val="00E8792A"/>
    <w:rsid w:val="00E91759"/>
    <w:rsid w:val="00E96288"/>
    <w:rsid w:val="00E96AEB"/>
    <w:rsid w:val="00EC2F29"/>
    <w:rsid w:val="00EC485D"/>
    <w:rsid w:val="00ED5D89"/>
    <w:rsid w:val="00EE17EB"/>
    <w:rsid w:val="00EE5F7D"/>
    <w:rsid w:val="00EF3667"/>
    <w:rsid w:val="00EF5BA4"/>
    <w:rsid w:val="00F03566"/>
    <w:rsid w:val="00F14AAD"/>
    <w:rsid w:val="00F2043C"/>
    <w:rsid w:val="00F3619E"/>
    <w:rsid w:val="00F3635E"/>
    <w:rsid w:val="00F614B7"/>
    <w:rsid w:val="00F70110"/>
    <w:rsid w:val="00F837FA"/>
    <w:rsid w:val="00F935A9"/>
    <w:rsid w:val="00F95222"/>
    <w:rsid w:val="00F97833"/>
    <w:rsid w:val="00FA42B9"/>
    <w:rsid w:val="00FB101F"/>
    <w:rsid w:val="00FD300A"/>
    <w:rsid w:val="00FD3D92"/>
    <w:rsid w:val="00FD78B4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2147,#80a1c8"/>
    </o:shapedefaults>
    <o:shapelayout v:ext="edit">
      <o:idmap v:ext="edit" data="1"/>
    </o:shapelayout>
  </w:shapeDefaults>
  <w:decimalSymbol w:val="."/>
  <w:listSeparator w:val=","/>
  <w14:docId w14:val="682E1DC1"/>
  <w15:docId w15:val="{5C05FA45-FD2B-4735-BCEB-E568186B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18"/>
        <w:szCs w:val="22"/>
        <w:lang w:val="en-GB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(F8)"/>
    <w:qFormat/>
    <w:rsid w:val="00C4766A"/>
    <w:pPr>
      <w:jc w:val="both"/>
    </w:pPr>
  </w:style>
  <w:style w:type="paragraph" w:styleId="1">
    <w:name w:val="heading 1"/>
    <w:aliases w:val="(F9)"/>
    <w:basedOn w:val="a"/>
    <w:next w:val="a"/>
    <w:link w:val="1Char"/>
    <w:uiPriority w:val="9"/>
    <w:qFormat/>
    <w:rsid w:val="0095430E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(F10)"/>
    <w:basedOn w:val="a"/>
    <w:next w:val="a"/>
    <w:link w:val="2Char"/>
    <w:uiPriority w:val="9"/>
    <w:unhideWhenUsed/>
    <w:qFormat/>
    <w:rsid w:val="0095430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3">
    <w:name w:val="heading 3"/>
    <w:aliases w:val="(F11)"/>
    <w:basedOn w:val="a"/>
    <w:next w:val="a"/>
    <w:link w:val="3Char"/>
    <w:uiPriority w:val="9"/>
    <w:unhideWhenUsed/>
    <w:qFormat/>
    <w:rsid w:val="0095430E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sz w:val="22"/>
    </w:rPr>
  </w:style>
  <w:style w:type="paragraph" w:styleId="4">
    <w:name w:val="heading 4"/>
    <w:aliases w:val="(F12)"/>
    <w:basedOn w:val="a"/>
    <w:next w:val="a"/>
    <w:link w:val="4Char"/>
    <w:uiPriority w:val="9"/>
    <w:unhideWhenUsed/>
    <w:qFormat/>
    <w:rsid w:val="0095430E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rsid w:val="00C47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(F9) Char"/>
    <w:basedOn w:val="a0"/>
    <w:link w:val="1"/>
    <w:uiPriority w:val="9"/>
    <w:rsid w:val="0095430E"/>
    <w:rPr>
      <w:rFonts w:eastAsiaTheme="majorEastAsia" w:cstheme="majorBidi"/>
      <w:b/>
      <w:bCs/>
      <w:sz w:val="28"/>
      <w:szCs w:val="28"/>
    </w:rPr>
  </w:style>
  <w:style w:type="character" w:customStyle="1" w:styleId="2Char">
    <w:name w:val="标题 2 Char"/>
    <w:aliases w:val="(F10) Char"/>
    <w:basedOn w:val="a0"/>
    <w:link w:val="2"/>
    <w:uiPriority w:val="9"/>
    <w:rsid w:val="0095430E"/>
    <w:rPr>
      <w:rFonts w:eastAsiaTheme="majorEastAsia" w:cstheme="majorBidi"/>
      <w:b/>
      <w:bCs/>
      <w:sz w:val="24"/>
      <w:szCs w:val="24"/>
    </w:rPr>
  </w:style>
  <w:style w:type="character" w:customStyle="1" w:styleId="3Char">
    <w:name w:val="标题 3 Char"/>
    <w:aliases w:val="(F11) Char"/>
    <w:basedOn w:val="a0"/>
    <w:link w:val="3"/>
    <w:uiPriority w:val="9"/>
    <w:rsid w:val="0095430E"/>
    <w:rPr>
      <w:rFonts w:eastAsiaTheme="majorEastAsia" w:cstheme="majorBidi"/>
      <w:b/>
      <w:bCs/>
      <w:i/>
      <w:sz w:val="22"/>
    </w:rPr>
  </w:style>
  <w:style w:type="character" w:customStyle="1" w:styleId="4Char">
    <w:name w:val="标题 4 Char"/>
    <w:aliases w:val="(F12) Char"/>
    <w:basedOn w:val="a0"/>
    <w:link w:val="4"/>
    <w:uiPriority w:val="9"/>
    <w:rsid w:val="0095430E"/>
    <w:rPr>
      <w:rFonts w:eastAsiaTheme="majorEastAsia" w:cstheme="majorBidi"/>
      <w:b/>
      <w:bCs/>
      <w:iCs/>
    </w:rPr>
  </w:style>
  <w:style w:type="character" w:customStyle="1" w:styleId="5Char">
    <w:name w:val="标题 5 Char"/>
    <w:basedOn w:val="a0"/>
    <w:link w:val="5"/>
    <w:uiPriority w:val="9"/>
    <w:semiHidden/>
    <w:rsid w:val="00C4766A"/>
    <w:rPr>
      <w:rFonts w:asciiTheme="majorHAnsi" w:eastAsiaTheme="majorEastAsia" w:hAnsiTheme="majorHAnsi" w:cstheme="majorBidi"/>
    </w:rPr>
  </w:style>
  <w:style w:type="paragraph" w:customStyle="1" w:styleId="Hdg1Num">
    <w:name w:val="Hdg1Num"/>
    <w:basedOn w:val="1"/>
    <w:next w:val="a"/>
    <w:qFormat/>
    <w:rsid w:val="002427C7"/>
    <w:pPr>
      <w:numPr>
        <w:numId w:val="1"/>
      </w:numPr>
    </w:pPr>
  </w:style>
  <w:style w:type="paragraph" w:customStyle="1" w:styleId="Hdg2Num">
    <w:name w:val="Hdg2Num"/>
    <w:basedOn w:val="2"/>
    <w:next w:val="a"/>
    <w:qFormat/>
    <w:rsid w:val="007F2B23"/>
    <w:pPr>
      <w:numPr>
        <w:ilvl w:val="1"/>
        <w:numId w:val="1"/>
      </w:numPr>
      <w:ind w:left="432"/>
    </w:pPr>
  </w:style>
  <w:style w:type="paragraph" w:customStyle="1" w:styleId="Hdg3Num">
    <w:name w:val="Hdg3Num"/>
    <w:basedOn w:val="3"/>
    <w:next w:val="a"/>
    <w:qFormat/>
    <w:rsid w:val="007F2B23"/>
    <w:pPr>
      <w:numPr>
        <w:ilvl w:val="2"/>
        <w:numId w:val="1"/>
      </w:numPr>
      <w:ind w:left="504"/>
    </w:pPr>
  </w:style>
  <w:style w:type="paragraph" w:customStyle="1" w:styleId="Hdg4Num">
    <w:name w:val="Hdg4Num"/>
    <w:basedOn w:val="4"/>
    <w:next w:val="a"/>
    <w:qFormat/>
    <w:rsid w:val="007F2B23"/>
    <w:pPr>
      <w:numPr>
        <w:ilvl w:val="3"/>
        <w:numId w:val="1"/>
      </w:numPr>
      <w:ind w:left="648"/>
    </w:pPr>
  </w:style>
  <w:style w:type="paragraph" w:customStyle="1" w:styleId="NormLft">
    <w:name w:val="NormLft"/>
    <w:basedOn w:val="a"/>
    <w:qFormat/>
    <w:rsid w:val="002427C7"/>
    <w:pPr>
      <w:jc w:val="left"/>
    </w:pPr>
  </w:style>
  <w:style w:type="paragraph" w:customStyle="1" w:styleId="Blts1F6">
    <w:name w:val="Blts1 (F6)"/>
    <w:basedOn w:val="a"/>
    <w:qFormat/>
    <w:rsid w:val="002427C7"/>
    <w:pPr>
      <w:numPr>
        <w:numId w:val="2"/>
      </w:numPr>
      <w:spacing w:line="300" w:lineRule="exact"/>
      <w:jc w:val="left"/>
    </w:pPr>
    <w:rPr>
      <w:rFonts w:eastAsia="Times" w:cs="Times New Roman"/>
      <w:szCs w:val="20"/>
    </w:rPr>
  </w:style>
  <w:style w:type="paragraph" w:customStyle="1" w:styleId="Bts2F7">
    <w:name w:val="Bts2 (F7)"/>
    <w:basedOn w:val="Blts1F6"/>
    <w:qFormat/>
    <w:rsid w:val="002427C7"/>
    <w:pPr>
      <w:numPr>
        <w:ilvl w:val="1"/>
        <w:numId w:val="3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A6F5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22E1F"/>
    <w:pPr>
      <w:spacing w:after="0" w:line="240" w:lineRule="auto"/>
    </w:pPr>
    <w:rPr>
      <w:bCs/>
      <w:i/>
      <w:sz w:val="16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DD1BB7"/>
    <w:pPr>
      <w:spacing w:line="276" w:lineRule="auto"/>
      <w:outlineLvl w:val="9"/>
    </w:pPr>
    <w:rPr>
      <w:color w:val="365F91" w:themeColor="accent1" w:themeShade="BF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DD1BB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D1BB7"/>
    <w:pPr>
      <w:spacing w:after="100"/>
      <w:ind w:left="180"/>
    </w:pPr>
  </w:style>
  <w:style w:type="character" w:styleId="a5">
    <w:name w:val="Hyperlink"/>
    <w:basedOn w:val="a0"/>
    <w:uiPriority w:val="99"/>
    <w:unhideWhenUsed/>
    <w:rsid w:val="00DD1BB7"/>
    <w:rPr>
      <w:noProof/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DD1BB7"/>
    <w:pPr>
      <w:jc w:val="center"/>
    </w:pPr>
    <w:rPr>
      <w:b/>
      <w:sz w:val="28"/>
    </w:rPr>
  </w:style>
  <w:style w:type="character" w:customStyle="1" w:styleId="Char0">
    <w:name w:val="标题 Char"/>
    <w:basedOn w:val="a0"/>
    <w:link w:val="a6"/>
    <w:uiPriority w:val="10"/>
    <w:rsid w:val="00DD1BB7"/>
    <w:rPr>
      <w:b/>
      <w:sz w:val="28"/>
    </w:rPr>
  </w:style>
  <w:style w:type="paragraph" w:styleId="a7">
    <w:name w:val="Subtitle"/>
    <w:basedOn w:val="a"/>
    <w:next w:val="a"/>
    <w:link w:val="Char1"/>
    <w:uiPriority w:val="11"/>
    <w:qFormat/>
    <w:rsid w:val="00DD1BB7"/>
    <w:pPr>
      <w:jc w:val="center"/>
    </w:pPr>
    <w:rPr>
      <w:b/>
      <w:sz w:val="24"/>
    </w:rPr>
  </w:style>
  <w:style w:type="character" w:customStyle="1" w:styleId="Char1">
    <w:name w:val="副标题 Char"/>
    <w:basedOn w:val="a0"/>
    <w:link w:val="a7"/>
    <w:uiPriority w:val="11"/>
    <w:rsid w:val="00DD1BB7"/>
    <w:rPr>
      <w:b/>
      <w:sz w:val="24"/>
    </w:rPr>
  </w:style>
  <w:style w:type="paragraph" w:styleId="30">
    <w:name w:val="toc 3"/>
    <w:basedOn w:val="a"/>
    <w:next w:val="a"/>
    <w:autoRedefine/>
    <w:uiPriority w:val="39"/>
    <w:unhideWhenUsed/>
    <w:rsid w:val="005307C0"/>
    <w:pPr>
      <w:spacing w:after="100"/>
      <w:ind w:left="360"/>
    </w:pPr>
  </w:style>
  <w:style w:type="paragraph" w:styleId="a8">
    <w:name w:val="header"/>
    <w:basedOn w:val="a"/>
    <w:link w:val="Char2"/>
    <w:uiPriority w:val="99"/>
    <w:semiHidden/>
    <w:unhideWhenUsed/>
    <w:rsid w:val="0096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semiHidden/>
    <w:rsid w:val="00963649"/>
  </w:style>
  <w:style w:type="paragraph" w:styleId="a9">
    <w:name w:val="footer"/>
    <w:basedOn w:val="a"/>
    <w:link w:val="Char3"/>
    <w:uiPriority w:val="99"/>
    <w:unhideWhenUsed/>
    <w:rsid w:val="0096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963649"/>
  </w:style>
  <w:style w:type="paragraph" w:styleId="aa">
    <w:name w:val="footnote text"/>
    <w:basedOn w:val="a"/>
    <w:link w:val="Char4"/>
    <w:uiPriority w:val="99"/>
    <w:semiHidden/>
    <w:unhideWhenUsed/>
    <w:rsid w:val="00963649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a"/>
    <w:uiPriority w:val="99"/>
    <w:semiHidden/>
    <w:rsid w:val="0096364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3649"/>
    <w:rPr>
      <w:vertAlign w:val="superscript"/>
    </w:rPr>
  </w:style>
  <w:style w:type="paragraph" w:customStyle="1" w:styleId="Footnote">
    <w:name w:val="Footnote"/>
    <w:basedOn w:val="aa"/>
    <w:qFormat/>
    <w:rsid w:val="00963649"/>
    <w:rPr>
      <w:sz w:val="14"/>
    </w:rPr>
  </w:style>
  <w:style w:type="paragraph" w:styleId="ac">
    <w:name w:val="List Paragraph"/>
    <w:basedOn w:val="a"/>
    <w:uiPriority w:val="34"/>
    <w:qFormat/>
    <w:rsid w:val="0039341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B5B0B"/>
    <w:rPr>
      <w:color w:val="808080"/>
    </w:rPr>
  </w:style>
  <w:style w:type="paragraph" w:styleId="ae">
    <w:name w:val="Normal (Web)"/>
    <w:basedOn w:val="a"/>
    <w:uiPriority w:val="99"/>
    <w:semiHidden/>
    <w:unhideWhenUsed/>
    <w:rsid w:val="001E3693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US" w:eastAsia="zh-CN"/>
    </w:rPr>
  </w:style>
  <w:style w:type="character" w:customStyle="1" w:styleId="ft">
    <w:name w:val="ft"/>
    <w:basedOn w:val="a0"/>
    <w:rsid w:val="00DF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esK\AppData\Roaming\Microsoft\Templates\Template%20v6%20-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BDFAB1-C6A9-4B74-A758-FD0C0E20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v6 - 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GilesK</dc:creator>
  <cp:lastModifiedBy>YAO YAO</cp:lastModifiedBy>
  <cp:revision>6</cp:revision>
  <cp:lastPrinted>2011-12-12T13:26:00Z</cp:lastPrinted>
  <dcterms:created xsi:type="dcterms:W3CDTF">2018-03-06T10:45:00Z</dcterms:created>
  <dcterms:modified xsi:type="dcterms:W3CDTF">2018-12-09T05:35:00Z</dcterms:modified>
</cp:coreProperties>
</file>